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45B40" w14:textId="77777777" w:rsidR="00F31173" w:rsidRPr="00F31173" w:rsidRDefault="00F31173" w:rsidP="00F31173">
      <w:r w:rsidRPr="00F31173">
        <w:rPr>
          <w:rFonts w:ascii="Arial" w:hAnsi="Arial" w:cs="Arial"/>
        </w:rPr>
        <w:t>​​</w:t>
      </w:r>
      <w:r w:rsidRPr="00F31173">
        <w:t>1. Wong WL, Su X, Li X, Cheung CMG, Klein R, Cheng CY, et al. Global prevalence of age-related macular degeneration and disease burden projection for 2020 and 2040: A systematic review and meta-analysis. Lancet Glob Health. 2014; 2(2). </w:t>
      </w:r>
    </w:p>
    <w:p w14:paraId="32FD63FE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3DF1D486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2. Furtado JM, Jonas JB, </w:t>
      </w:r>
      <w:proofErr w:type="spellStart"/>
      <w:r w:rsidRPr="00F31173">
        <w:t>Tapply</w:t>
      </w:r>
      <w:proofErr w:type="spellEnd"/>
      <w:r w:rsidRPr="00F31173">
        <w:t xml:space="preserve"> I, Fernandes AG, Cicinelli MV, Arrigo A, et al. Global estimates on the number of people blind or visually impaired by age-related macular degeneration: a meta-analysis from 2000 to 2020. Eye. 2024; 38(11): 2070–2082. Available at: https://www.nature.com/articles/s41433-024-03050-z. </w:t>
      </w:r>
    </w:p>
    <w:p w14:paraId="0172FCF0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335E3803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3. Fritsche LG, Igl W, Bailey JNC, Grassmann F, Sengupta S, Bragg-Gresham JL, et al. A large genome-wide association study of age-related macular degeneration highlights contributions of rare and common variants. Nat Genet. 2016; 48(2): 134–143. </w:t>
      </w:r>
    </w:p>
    <w:p w14:paraId="4097A71A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14F277E3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4. Bhumika, Bora NS, Bora PS. Genetic Insights into Age-Related Macular Degeneration. Biomedicines. 2024; 12(7): 1479. </w:t>
      </w:r>
    </w:p>
    <w:p w14:paraId="34EDFCC2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29066848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5. Ferris III FL, Wilkinson CP, Bird A, Chakravarthy U, Chew E, </w:t>
      </w:r>
      <w:proofErr w:type="spellStart"/>
      <w:r w:rsidRPr="00F31173">
        <w:t>Csaky</w:t>
      </w:r>
      <w:proofErr w:type="spellEnd"/>
      <w:r w:rsidRPr="00F31173">
        <w:t xml:space="preserve"> K, et al. Clinical Classification of Age-related Macular Degeneration. Ophthalmology. 2013; 120(4): 844–851. Available at: https://doi.org/10.1016/j.ophtha.2012.10.036. </w:t>
      </w:r>
    </w:p>
    <w:p w14:paraId="75DB68C5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7D4F4CDE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6. García-Layana A, Cabrera-López F, García-</w:t>
      </w:r>
      <w:proofErr w:type="spellStart"/>
      <w:r w:rsidRPr="00F31173">
        <w:t>Arumí</w:t>
      </w:r>
      <w:proofErr w:type="spellEnd"/>
      <w:r w:rsidRPr="00F31173">
        <w:t xml:space="preserve"> J, Arias-Barquet L, Ruiz-Moreno JM. Early and intermediate age-related macular degeneration: Update and clinical review. Clin </w:t>
      </w:r>
      <w:proofErr w:type="spellStart"/>
      <w:r w:rsidRPr="00F31173">
        <w:t>Interv</w:t>
      </w:r>
      <w:proofErr w:type="spellEnd"/>
      <w:r w:rsidRPr="00F31173">
        <w:t xml:space="preserve"> Aging. 2017; 12: 1579–1587. </w:t>
      </w:r>
    </w:p>
    <w:p w14:paraId="6644D1DD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7933F6CE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7. Flores R, Carneiro Â, Tenreiro S, Seabra MC. Retinal progression biomarkers of early and intermediate age-related macular degeneration. Life. 2022; 12(1). </w:t>
      </w:r>
    </w:p>
    <w:p w14:paraId="59902FC6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0B85B159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8. </w:t>
      </w:r>
      <w:proofErr w:type="spellStart"/>
      <w:r w:rsidRPr="00F31173">
        <w:t>Heesterbeek</w:t>
      </w:r>
      <w:proofErr w:type="spellEnd"/>
      <w:r w:rsidRPr="00F31173">
        <w:t xml:space="preserve"> TJ, </w:t>
      </w:r>
      <w:proofErr w:type="spellStart"/>
      <w:r w:rsidRPr="00F31173">
        <w:t>Lorés</w:t>
      </w:r>
      <w:proofErr w:type="spellEnd"/>
      <w:r w:rsidRPr="00F31173">
        <w:t xml:space="preserve">-Motta L, Hoyng CB, </w:t>
      </w:r>
      <w:proofErr w:type="spellStart"/>
      <w:r w:rsidRPr="00F31173">
        <w:t>Lechanteur</w:t>
      </w:r>
      <w:proofErr w:type="spellEnd"/>
      <w:r w:rsidRPr="00F31173">
        <w:t xml:space="preserve"> YTE, den Hollander AI. Risk factors for progression of age-related macular degeneration. Ophthalmic and Physiological Optics. 2020; 40(2): 140–170. </w:t>
      </w:r>
    </w:p>
    <w:p w14:paraId="22F164D2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21B59CB0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9. Kaszubski P, Ben Ami T, Saade C, Smith RT. Geographic Atrophy and Choroidal Neovascularization in the Same Eye: A Review. Ophthalmic Res. 2016; 55(4): 185–193. </w:t>
      </w:r>
    </w:p>
    <w:p w14:paraId="4F48E1F4" w14:textId="77777777" w:rsidR="00F31173" w:rsidRPr="00F31173" w:rsidRDefault="00F31173" w:rsidP="00F31173">
      <w:r w:rsidRPr="00F31173">
        <w:rPr>
          <w:rFonts w:ascii="Arial" w:hAnsi="Arial" w:cs="Arial"/>
        </w:rPr>
        <w:lastRenderedPageBreak/>
        <w:t>​</w:t>
      </w:r>
      <w:r w:rsidRPr="00F31173">
        <w:t> </w:t>
      </w:r>
    </w:p>
    <w:p w14:paraId="3A113B90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10. Keenan TD, Agrón E, </w:t>
      </w:r>
      <w:proofErr w:type="spellStart"/>
      <w:r w:rsidRPr="00F31173">
        <w:t>Domalpally</w:t>
      </w:r>
      <w:proofErr w:type="spellEnd"/>
      <w:r w:rsidRPr="00F31173">
        <w:t xml:space="preserve"> A, Clemons TE, van Asten F, Wong WT, et al. Progression of Geographic Atrophy in Age-related Macular Degeneration: AREDS2 Report Number 16. Ophthalmology. 2018; 125(12): 1913–1928. Available at: https://doi.org/10.1016/j.ophtha.2018.05.028. </w:t>
      </w:r>
    </w:p>
    <w:p w14:paraId="4226C8B2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64EE3625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11. Schneiderman T, Gonzalez VH, Boyer DS, Rosen RB, Xavier S, Hu A, et al. </w:t>
      </w:r>
      <w:proofErr w:type="spellStart"/>
      <w:r w:rsidRPr="00F31173">
        <w:t>Photobiomodulation</w:t>
      </w:r>
      <w:proofErr w:type="spellEnd"/>
      <w:r w:rsidRPr="00F31173">
        <w:t xml:space="preserve"> Using the Valeda Multiwavelength Light Delivery System Demonstrates Significant Reduction in Risk for Vision Loss and Onset of Geographic Atrophy in Dry Age-Related Macular Degeneration. Invest Ophthalmol Vis Sci. 2024; 65(7): 379. </w:t>
      </w:r>
    </w:p>
    <w:p w14:paraId="21A00F59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14797E02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12. Antonio-Aguirre B, Arevalo JF. Treating patients with geographic atrophy: are we there yet? Int J Retina Vitreous. 2023; 9(1). </w:t>
      </w:r>
    </w:p>
    <w:p w14:paraId="13E3E0CE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2833FCA7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13. Keenan TDL, Agrón E, Keane PA, </w:t>
      </w:r>
      <w:proofErr w:type="spellStart"/>
      <w:r w:rsidRPr="00F31173">
        <w:t>Domalpally</w:t>
      </w:r>
      <w:proofErr w:type="spellEnd"/>
      <w:r w:rsidRPr="00F31173">
        <w:t xml:space="preserve"> A, Chew EY. Oral Antioxidant and Lutein/Zeaxanthin Supplements Slow Geographic Atrophy Progression to the Fovea in Age-Related Macular Degeneration. Ophthalmology. 2024. Available at: https://doi.org/10.1016/j.ophtha.2024.07.014. </w:t>
      </w:r>
    </w:p>
    <w:p w14:paraId="6D7066E3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0C27F29A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14. </w:t>
      </w:r>
      <w:proofErr w:type="spellStart"/>
      <w:r w:rsidRPr="00F31173">
        <w:t>Śpiewak</w:t>
      </w:r>
      <w:proofErr w:type="spellEnd"/>
      <w:r w:rsidRPr="00F31173">
        <w:t xml:space="preserve"> D, </w:t>
      </w:r>
      <w:proofErr w:type="spellStart"/>
      <w:r w:rsidRPr="00F31173">
        <w:t>Drzyzga</w:t>
      </w:r>
      <w:proofErr w:type="spellEnd"/>
      <w:r w:rsidRPr="00F31173">
        <w:t xml:space="preserve"> Ł, </w:t>
      </w:r>
      <w:proofErr w:type="spellStart"/>
      <w:r w:rsidRPr="00F31173">
        <w:t>Dorecka</w:t>
      </w:r>
      <w:proofErr w:type="spellEnd"/>
      <w:r w:rsidRPr="00F31173">
        <w:t xml:space="preserve"> M, </w:t>
      </w:r>
      <w:proofErr w:type="spellStart"/>
      <w:r w:rsidRPr="00F31173">
        <w:t>Wyględowska-Promieńska</w:t>
      </w:r>
      <w:proofErr w:type="spellEnd"/>
      <w:r w:rsidRPr="00F31173">
        <w:t xml:space="preserve"> D. Summary of the Therapeutic Options for Patients with Dry and Neovascular AMD. J Clin Med. 2024; 13(14): 4227. </w:t>
      </w:r>
    </w:p>
    <w:p w14:paraId="7392B337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5DF24ACD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15. Rudnicka AR, Jarrar Z, Wormald R, Cook DG, Fletcher A, Owen CG. Age and Gender Variations in Age-related Macular Degeneration Prevalence in Populations of European Ancestry: A Meta-analysis. Ophthalmology. 2012; 119(3): 571–580. Available at: https://doi.org/10.1016/j.ophtha.2011.09.027. </w:t>
      </w:r>
    </w:p>
    <w:p w14:paraId="332C8433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4DD85751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16. Holz FG, Strauss EC, Schmitz-</w:t>
      </w:r>
      <w:proofErr w:type="spellStart"/>
      <w:r w:rsidRPr="00F31173">
        <w:t>Valckenberg</w:t>
      </w:r>
      <w:proofErr w:type="spellEnd"/>
      <w:r w:rsidRPr="00F31173">
        <w:t xml:space="preserve"> S, van </w:t>
      </w:r>
      <w:proofErr w:type="spellStart"/>
      <w:r w:rsidRPr="00F31173">
        <w:t>Lookeren</w:t>
      </w:r>
      <w:proofErr w:type="spellEnd"/>
      <w:r w:rsidRPr="00F31173">
        <w:t xml:space="preserve"> Campagne M. Geographic Atrophy: Clinical Features and Potential Therapeutic Approaches. Ophthalmology. 2014; 121(5): 1079–1091. Available at: https://doi.org/10.1016/j.ophtha.2013.11.023. </w:t>
      </w:r>
    </w:p>
    <w:p w14:paraId="7F9AA081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6A0C6C26" w14:textId="77777777" w:rsidR="00F31173" w:rsidRPr="00F31173" w:rsidRDefault="00F31173" w:rsidP="00F31173">
      <w:r w:rsidRPr="00F31173">
        <w:rPr>
          <w:rFonts w:ascii="Arial" w:hAnsi="Arial" w:cs="Arial"/>
        </w:rPr>
        <w:lastRenderedPageBreak/>
        <w:t>​</w:t>
      </w:r>
      <w:r w:rsidRPr="00F31173">
        <w:t>17. Taylor DJ, Hobby AE, Binns AM, Crabb DP. How does age-related macular degeneration affect real-world visual ability and quality of life? A systematic review. BMJ Open. 2016; 6(12): e011504. Available at: http://bmjopen.bmj.com/content/6/12/e011504.abstract. </w:t>
      </w:r>
    </w:p>
    <w:p w14:paraId="799DCE3C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35FDCB3C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18. Sarda SP, Heyes A, Bektas M, Thakur T, Chao W, Intorcia M, et al. Humanistic and economic burden of geographic atrophy: A systematic literature review. Clinical Ophthalmology. 2021; 15: 4629–4644. </w:t>
      </w:r>
    </w:p>
    <w:p w14:paraId="646A84F3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657B5B68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19. Retina International. Economic burden of late-stage Age Related Macular Degeneration in Bulgaria, Germany and the </w:t>
      </w:r>
      <w:proofErr w:type="gramStart"/>
      <w:r w:rsidRPr="00F31173">
        <w:t>USA.</w:t>
      </w:r>
      <w:r w:rsidRPr="00F31173">
        <w:rPr>
          <w:rFonts w:ascii="Arial" w:hAnsi="Arial" w:cs="Arial"/>
        </w:rPr>
        <w:t> </w:t>
      </w:r>
      <w:r w:rsidRPr="00F31173">
        <w:t xml:space="preserve"> .</w:t>
      </w:r>
      <w:proofErr w:type="gramEnd"/>
      <w:r w:rsidRPr="00F31173">
        <w:t xml:space="preserve"> JAMA (corrections</w:t>
      </w:r>
      <w:proofErr w:type="gramStart"/>
      <w:r w:rsidRPr="00F31173">
        <w:t>) .</w:t>
      </w:r>
      <w:proofErr w:type="gramEnd"/>
      <w:r w:rsidRPr="00F31173">
        <w:t> </w:t>
      </w:r>
    </w:p>
    <w:p w14:paraId="486E8BA8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53F094EE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20. Antonio-Aguirre B, Arevalo JF. Treating patients with geographic atrophy: are we there yet? Int J Retina Vitreous. 2023; 9(1). </w:t>
      </w:r>
    </w:p>
    <w:p w14:paraId="4F8E53B0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222D6FFD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21. Heier JS, Cohen MN, Chao DL, </w:t>
      </w:r>
      <w:proofErr w:type="spellStart"/>
      <w:r w:rsidRPr="00F31173">
        <w:t>Pepio</w:t>
      </w:r>
      <w:proofErr w:type="spellEnd"/>
      <w:r w:rsidRPr="00F31173">
        <w:t xml:space="preserve"> A, </w:t>
      </w:r>
      <w:proofErr w:type="spellStart"/>
      <w:r w:rsidRPr="00F31173">
        <w:t>Shiraga</w:t>
      </w:r>
      <w:proofErr w:type="spellEnd"/>
      <w:r w:rsidRPr="00F31173">
        <w:t xml:space="preserve"> Y, Capuano G, et al. Phase 1 Study of JNJ-81201887 Gene Therapy in Geographic Atrophy Secondary to Age-related Macular Degeneration. Ophthalmology. 2024. </w:t>
      </w:r>
    </w:p>
    <w:p w14:paraId="442E09B6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35376BED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22. Singh DK, </w:t>
      </w:r>
      <w:proofErr w:type="spellStart"/>
      <w:r w:rsidRPr="00F31173">
        <w:t>Nsaibia</w:t>
      </w:r>
      <w:proofErr w:type="spellEnd"/>
      <w:r w:rsidRPr="00F31173">
        <w:t xml:space="preserve"> M, </w:t>
      </w:r>
      <w:proofErr w:type="spellStart"/>
      <w:r w:rsidRPr="00F31173">
        <w:t>Kattala</w:t>
      </w:r>
      <w:proofErr w:type="spellEnd"/>
      <w:r w:rsidRPr="00F31173">
        <w:t xml:space="preserve"> S, Neupane S, Ritts M, Upadhyay AK. Modifier Gene Approach Using OCU410 for Dry-AMD Therapy: One Gene-Multiple Targets. Invest Ophthalmol Vis Sci. 2023; 64(8): 755. </w:t>
      </w:r>
    </w:p>
    <w:p w14:paraId="2A3430A6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2F3B2A12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23. </w:t>
      </w:r>
      <w:proofErr w:type="spellStart"/>
      <w:r w:rsidRPr="00F31173">
        <w:t>Sivaprasad</w:t>
      </w:r>
      <w:proofErr w:type="spellEnd"/>
      <w:r w:rsidRPr="00F31173">
        <w:t xml:space="preserve"> S, Chandra S, Kwon J, Khalid N, Chong V. Perspectives from clinical trials: is geographic atrophy one disease? Eye (Basingstoke). 2023; 37(3): 402–407. </w:t>
      </w:r>
    </w:p>
    <w:p w14:paraId="0BC9BF3F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55BA8B08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24. Yehoshua Z, Rosenfeld PJ, Gregori G, Feuer WJ, Falcão M, Lujan BJ, et al. Progression of geographic atrophy in age-related macular degeneration imaged with spectral domain optical coherence tomography. Ophthalmology. 2011; 118(4): 679–686. </w:t>
      </w:r>
    </w:p>
    <w:p w14:paraId="7074A61E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4615C289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25. Wang J, Ying GS. Growth Rate of Geographic Atrophy Secondary to Age-Related Macular Degeneration: A Meta-Analysis of Natural History Studies and Implications for Designing Future Trials. Ophthalmic Res. 2021; 64(2): 205–215. </w:t>
      </w:r>
    </w:p>
    <w:p w14:paraId="4BD4E280" w14:textId="77777777" w:rsidR="00F31173" w:rsidRPr="00F31173" w:rsidRDefault="00F31173" w:rsidP="00F31173">
      <w:r w:rsidRPr="00F31173">
        <w:rPr>
          <w:rFonts w:ascii="Arial" w:hAnsi="Arial" w:cs="Arial"/>
        </w:rPr>
        <w:lastRenderedPageBreak/>
        <w:t>​</w:t>
      </w:r>
      <w:r w:rsidRPr="00F31173">
        <w:t> </w:t>
      </w:r>
    </w:p>
    <w:p w14:paraId="41023572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26. </w:t>
      </w:r>
      <w:proofErr w:type="spellStart"/>
      <w:r w:rsidRPr="00F31173">
        <w:t>Anegondi</w:t>
      </w:r>
      <w:proofErr w:type="spellEnd"/>
      <w:r w:rsidRPr="00F31173">
        <w:t xml:space="preserve"> N, Gao SS, Steffen V, Spaide RF, </w:t>
      </w:r>
      <w:proofErr w:type="spellStart"/>
      <w:r w:rsidRPr="00F31173">
        <w:t>Sadda</w:t>
      </w:r>
      <w:proofErr w:type="spellEnd"/>
      <w:r w:rsidRPr="00F31173">
        <w:t xml:space="preserve"> SVR, Holz FG, et al. Deep Learning to Predict Geographic Atrophy Area and Growth Rate from Multimodal Imaging. Ophthalmol Retina. 2023; 7(3): 243–252. </w:t>
      </w:r>
    </w:p>
    <w:p w14:paraId="0CC9344D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1DE8384E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27. Keenan TDL. Geographic Atrophy in Age-Related Macular Degeneration: A Tale of Two Stages. Ophthalmology Science. 2023; 3(3). </w:t>
      </w:r>
    </w:p>
    <w:p w14:paraId="70C4C301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4779DFD2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28. </w:t>
      </w:r>
      <w:proofErr w:type="spellStart"/>
      <w:r w:rsidRPr="00F31173">
        <w:t>Sunness</w:t>
      </w:r>
      <w:proofErr w:type="spellEnd"/>
      <w:r w:rsidRPr="00F31173">
        <w:t xml:space="preserve"> JS, Rubin GS, Applegate CA, Bressler NM, Marsh MJ, Hawkins BS, et al. Visual Function Abnormalities and Prognosis in Eyes with Age-related Geographic Atrophy of the Macula and Good Visual Acuity. Ophthalmology. 1997; 104(10): 1677–1691. Available at: https://doi.org/10.1016/S0161-6420(97)30079-7. </w:t>
      </w:r>
    </w:p>
    <w:p w14:paraId="298C48D7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> </w:t>
      </w:r>
    </w:p>
    <w:p w14:paraId="05D339E0" w14:textId="77777777" w:rsidR="00F31173" w:rsidRPr="00F31173" w:rsidRDefault="00F31173" w:rsidP="00F31173">
      <w:r w:rsidRPr="00F31173">
        <w:rPr>
          <w:rFonts w:ascii="Arial" w:hAnsi="Arial" w:cs="Arial"/>
        </w:rPr>
        <w:t>​</w:t>
      </w:r>
      <w:r w:rsidRPr="00F31173">
        <w:t xml:space="preserve">29. </w:t>
      </w:r>
      <w:proofErr w:type="spellStart"/>
      <w:r w:rsidRPr="00F31173">
        <w:t>Saftari</w:t>
      </w:r>
      <w:proofErr w:type="spellEnd"/>
      <w:r w:rsidRPr="00F31173">
        <w:t xml:space="preserve"> LN, Kwon OS. Ageing vision and falls: A review. J </w:t>
      </w:r>
      <w:proofErr w:type="spellStart"/>
      <w:r w:rsidRPr="00F31173">
        <w:t>Physiol</w:t>
      </w:r>
      <w:proofErr w:type="spellEnd"/>
      <w:r w:rsidRPr="00F31173">
        <w:t xml:space="preserve"> </w:t>
      </w:r>
      <w:proofErr w:type="spellStart"/>
      <w:r w:rsidRPr="00F31173">
        <w:t>Anthropol</w:t>
      </w:r>
      <w:proofErr w:type="spellEnd"/>
      <w:r w:rsidRPr="00F31173">
        <w:t>. 2018; 37(1). </w:t>
      </w:r>
    </w:p>
    <w:p w14:paraId="1D2614FB" w14:textId="77777777" w:rsidR="00AF2F67" w:rsidRDefault="00AF2F67"/>
    <w:sectPr w:rsidR="00AF2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07"/>
    <w:rsid w:val="005063AB"/>
    <w:rsid w:val="00AF2F67"/>
    <w:rsid w:val="00BA3002"/>
    <w:rsid w:val="00F31173"/>
    <w:rsid w:val="00FE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DDE08-77F3-46CF-AED0-6135F6D6D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2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Moran</dc:creator>
  <cp:keywords/>
  <dc:description/>
  <cp:lastModifiedBy>Ellen Moran</cp:lastModifiedBy>
  <cp:revision>2</cp:revision>
  <dcterms:created xsi:type="dcterms:W3CDTF">2024-08-30T08:24:00Z</dcterms:created>
  <dcterms:modified xsi:type="dcterms:W3CDTF">2024-08-30T08:24:00Z</dcterms:modified>
</cp:coreProperties>
</file>